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 xml:space="preserve">Recruitment Monitoring </w:t>
      </w:r>
      <w:proofErr w:type="gramStart"/>
      <w:r w:rsidRPr="00452476">
        <w:rPr>
          <w:rFonts w:asciiTheme="minorHAnsi" w:hAnsiTheme="minorHAnsi"/>
          <w:b w:val="0"/>
          <w:sz w:val="22"/>
          <w:szCs w:val="22"/>
          <w:lang w:val="en-GB"/>
        </w:rPr>
        <w:t>Form</w:t>
      </w:r>
      <w:r w:rsidR="00452476">
        <w:rPr>
          <w:rFonts w:asciiTheme="minorHAnsi" w:hAnsiTheme="minorHAnsi"/>
          <w:b w:val="0"/>
          <w:sz w:val="22"/>
          <w:szCs w:val="22"/>
          <w:lang w:val="en-GB"/>
        </w:rPr>
        <w:t>;</w:t>
      </w:r>
      <w:proofErr w:type="gramEnd"/>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025A6B">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Pr="00871D9C">
        <w:rPr>
          <w:rFonts w:asciiTheme="minorHAnsi" w:hAnsiTheme="minorHAnsi" w:cs="Arial"/>
          <w:highlight w:val="yellow"/>
          <w:lang w:val="en-GB"/>
        </w:rPr>
        <w:t>.</w:t>
      </w:r>
      <w:r w:rsidR="00871D9C" w:rsidRPr="00871D9C">
        <w:rPr>
          <w:rFonts w:asciiTheme="minorHAnsi" w:hAnsiTheme="minorHAnsi" w:cs="Arial"/>
          <w:highlight w:val="yellow"/>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 xml:space="preserve">Completion and submission </w:t>
      </w:r>
      <w:proofErr w:type="gramStart"/>
      <w:r w:rsidRPr="00452476">
        <w:rPr>
          <w:rFonts w:asciiTheme="minorHAnsi" w:hAnsiTheme="minorHAnsi" w:cs="Arial"/>
          <w:lang w:val="en-GB"/>
        </w:rPr>
        <w:t>electronically;</w:t>
      </w:r>
      <w:proofErr w:type="gramEnd"/>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w:t>
      </w:r>
      <w:proofErr w:type="gramStart"/>
      <w:r w:rsidRPr="00452476">
        <w:rPr>
          <w:rFonts w:asciiTheme="minorHAnsi" w:hAnsiTheme="minorHAnsi" w:cs="Arial"/>
          <w:lang w:val="en-GB"/>
        </w:rPr>
        <w:t>emailing;</w:t>
      </w:r>
      <w:proofErr w:type="gramEnd"/>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w:t>
      </w:r>
      <w:proofErr w:type="gramStart"/>
      <w:r w:rsidR="00452476">
        <w:rPr>
          <w:rFonts w:asciiTheme="minorHAnsi" w:hAnsiTheme="minorHAnsi" w:cs="Arial"/>
          <w:lang w:val="en-GB"/>
        </w:rPr>
        <w:t>in order to</w:t>
      </w:r>
      <w:proofErr w:type="gramEnd"/>
      <w:r w:rsidR="00452476">
        <w:rPr>
          <w:rFonts w:asciiTheme="minorHAnsi" w:hAnsiTheme="minorHAnsi" w:cs="Arial"/>
          <w:lang w:val="en-GB"/>
        </w:rPr>
        <w:t xml:space="preserve">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t>
      </w:r>
      <w:proofErr w:type="gramStart"/>
      <w:r w:rsidR="00686981" w:rsidRPr="00452476">
        <w:rPr>
          <w:rFonts w:asciiTheme="minorHAnsi" w:hAnsiTheme="minorHAnsi" w:cs="Arial"/>
          <w:lang w:val="en-GB"/>
        </w:rPr>
        <w:t>Wales</w:t>
      </w:r>
      <w:proofErr w:type="gramEnd"/>
      <w:r w:rsidR="00686981" w:rsidRPr="00452476">
        <w:rPr>
          <w:rFonts w:asciiTheme="minorHAnsi" w:hAnsiTheme="minorHAnsi" w:cs="Arial"/>
          <w:lang w:val="en-GB"/>
        </w:rPr>
        <w:t xml:space="preserve">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w:t>
      </w:r>
      <w:proofErr w:type="gramStart"/>
      <w:r w:rsidRPr="00452476">
        <w:rPr>
          <w:rFonts w:asciiTheme="minorHAnsi" w:hAnsiTheme="minorHAnsi" w:cs="Arial"/>
          <w:lang w:val="en-GB"/>
        </w:rPr>
        <w:t>England</w:t>
      </w:r>
      <w:proofErr w:type="gramEnd"/>
      <w:r w:rsidRPr="00452476">
        <w:rPr>
          <w:rFonts w:asciiTheme="minorHAnsi" w:hAnsiTheme="minorHAnsi" w:cs="Arial"/>
          <w:lang w:val="en-GB"/>
        </w:rPr>
        <w:t xml:space="preserve">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t>
      </w:r>
      <w:proofErr w:type="gramStart"/>
      <w:r w:rsidRPr="00452476">
        <w:rPr>
          <w:rFonts w:asciiTheme="minorHAnsi" w:hAnsiTheme="minorHAnsi" w:cs="Arial"/>
          <w:lang w:val="en-GB"/>
        </w:rPr>
        <w:t>where</w:t>
      </w:r>
      <w:proofErr w:type="gramEnd"/>
      <w:r w:rsidRPr="00452476">
        <w:rPr>
          <w:rFonts w:asciiTheme="minorHAnsi" w:hAnsiTheme="minorHAnsi" w:cs="Arial"/>
          <w:lang w:val="en-GB"/>
        </w:rPr>
        <w:t xml:space="preserve"> requested in the Application </w:t>
      </w:r>
      <w:r w:rsidRPr="00452476">
        <w:rPr>
          <w:rFonts w:asciiTheme="minorHAnsi" w:hAnsiTheme="minorHAnsi" w:cs="Arial"/>
          <w:lang w:val="en-GB"/>
        </w:rPr>
        <w:lastRenderedPageBreak/>
        <w:t xml:space="preserve">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All applicants are required to provide details of at least two, and up to three, referees. A referee who is a current or former employer must have full access to the applicant’s personnel records. This is </w:t>
      </w:r>
      <w:proofErr w:type="gramStart"/>
      <w:r w:rsidRPr="00452476">
        <w:rPr>
          <w:rFonts w:asciiTheme="minorHAnsi" w:hAnsiTheme="minorHAnsi" w:cs="Arial"/>
          <w:lang w:val="en-GB"/>
        </w:rPr>
        <w:t>in order to</w:t>
      </w:r>
      <w:proofErr w:type="gramEnd"/>
      <w:r w:rsidRPr="00452476">
        <w:rPr>
          <w:rFonts w:asciiTheme="minorHAnsi" w:hAnsiTheme="minorHAnsi" w:cs="Arial"/>
          <w:lang w:val="en-GB"/>
        </w:rPr>
        <w:t xml:space="preserve">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 xml:space="preserve">here may be situations where the referee does not have full access to an applicant’s records for data protection and privacy reasons.  If that is the case, the referee will need to be </w:t>
      </w:r>
      <w:proofErr w:type="gramStart"/>
      <w:r w:rsidR="00686981" w:rsidRPr="00452476">
        <w:rPr>
          <w:rFonts w:asciiTheme="minorHAnsi" w:hAnsiTheme="minorHAnsi" w:cs="Arial"/>
          <w:lang w:val="en-GB"/>
        </w:rPr>
        <w:t>in a position</w:t>
      </w:r>
      <w:proofErr w:type="gramEnd"/>
      <w:r w:rsidR="00686981" w:rsidRPr="00452476">
        <w:rPr>
          <w:rFonts w:asciiTheme="minorHAnsi" w:hAnsiTheme="minorHAnsi" w:cs="Arial"/>
          <w:lang w:val="en-GB"/>
        </w:rPr>
        <w:t xml:space="preserve">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proofErr w:type="gramStart"/>
      <w:r w:rsidRPr="00452476">
        <w:rPr>
          <w:rFonts w:asciiTheme="minorHAnsi" w:hAnsiTheme="minorHAnsi" w:cs="Arial"/>
        </w:rPr>
        <w:t>To</w:t>
      </w:r>
      <w:proofErr w:type="gramEnd"/>
      <w:r w:rsidRPr="00452476">
        <w:rPr>
          <w:rFonts w:asciiTheme="minorHAnsi" w:hAnsiTheme="minorHAnsi" w:cs="Arial"/>
        </w:rPr>
        <w:t xml:space="preserve">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3A2A1A" w:rsidP="003A2A1A">
      <w:pPr>
        <w:keepLines/>
        <w:spacing w:after="0" w:line="240" w:lineRule="auto"/>
        <w:jc w:val="both"/>
      </w:pPr>
      <w:hyperlink r:id="rId12" w:history="1">
        <w:r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686981"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w:t>
      </w:r>
      <w:proofErr w:type="gramStart"/>
      <w:r w:rsidRPr="00452476">
        <w:rPr>
          <w:rFonts w:asciiTheme="minorHAnsi" w:hAnsiTheme="minorHAnsi" w:cs="Arial"/>
        </w:rPr>
        <w:t>A higher degree of</w:t>
      </w:r>
      <w:proofErr w:type="gramEnd"/>
      <w:r w:rsidRPr="00452476">
        <w:rPr>
          <w:rFonts w:asciiTheme="minorHAnsi" w:hAnsiTheme="minorHAnsi" w:cs="Arial"/>
        </w:rPr>
        <w:t xml:space="preserve">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or </w:t>
      </w:r>
      <w:proofErr w:type="gramStart"/>
      <w:r w:rsidRPr="00452476">
        <w:rPr>
          <w:rFonts w:asciiTheme="minorHAnsi" w:hAnsiTheme="minorHAnsi" w:cs="Arial"/>
        </w:rPr>
        <w:t>in the event that</w:t>
      </w:r>
      <w:proofErr w:type="gramEnd"/>
      <w:r w:rsidRPr="00452476">
        <w:rPr>
          <w:rFonts w:asciiTheme="minorHAnsi" w:hAnsiTheme="minorHAnsi" w:cs="Arial"/>
        </w:rPr>
        <w:t xml:space="preserve">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 xml:space="preserve">Code of Practice notes that “to serve the public it is vital that those working in public-facing roles can communicate in English, </w:t>
      </w:r>
      <w:r w:rsidR="00EA4189">
        <w:rPr>
          <w:rFonts w:asciiTheme="minorHAnsi" w:hAnsiTheme="minorHAnsi" w:cstheme="minorHAnsi"/>
        </w:rPr>
        <w:lastRenderedPageBreak/>
        <w:t>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w:t>
      </w:r>
      <w:proofErr w:type="gramStart"/>
      <w:r w:rsidRPr="00452476">
        <w:rPr>
          <w:rFonts w:asciiTheme="minorHAnsi" w:hAnsiTheme="minorHAnsi" w:cs="Arial"/>
        </w:rPr>
        <w:t>persons</w:t>
      </w:r>
      <w:proofErr w:type="gramEnd"/>
      <w:r w:rsidRPr="00452476">
        <w:rPr>
          <w:rFonts w:asciiTheme="minorHAnsi" w:hAnsiTheme="minorHAnsi" w:cs="Arial"/>
        </w:rPr>
        <w:t xml:space="preserve"> involved in the recruitment process will not have sight of the </w:t>
      </w:r>
      <w:proofErr w:type="gramStart"/>
      <w:r w:rsidRPr="00452476">
        <w:rPr>
          <w:rFonts w:asciiTheme="minorHAnsi" w:hAnsiTheme="minorHAnsi" w:cs="Arial"/>
        </w:rPr>
        <w:t>completed</w:t>
      </w:r>
      <w:proofErr w:type="gramEnd"/>
      <w:r w:rsidRPr="00452476">
        <w:rPr>
          <w:rFonts w:asciiTheme="minorHAnsi" w:hAnsiTheme="minorHAnsi" w:cs="Arial"/>
        </w:rPr>
        <w:t xml:space="preserve">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w:t>
      </w:r>
      <w:r w:rsidR="00DF40F3">
        <w:rPr>
          <w:rFonts w:asciiTheme="minorHAnsi" w:hAnsiTheme="minorHAnsi" w:cs="Arial"/>
          <w:b/>
          <w:bCs/>
        </w:rPr>
        <w:lastRenderedPageBreak/>
        <w:t xml:space="preserve">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w:t>
      </w:r>
      <w:proofErr w:type="gramStart"/>
      <w:r>
        <w:rPr>
          <w:rFonts w:asciiTheme="minorHAnsi" w:hAnsiTheme="minorHAnsi" w:cs="Arial"/>
          <w:iCs/>
          <w:lang w:val="en-GB"/>
        </w:rPr>
        <w:t>for</w:t>
      </w:r>
      <w:proofErr w:type="gramEnd"/>
      <w:r>
        <w:rPr>
          <w:rFonts w:asciiTheme="minorHAnsi" w:hAnsiTheme="minorHAnsi" w:cs="Arial"/>
          <w:iCs/>
          <w:lang w:val="en-GB"/>
        </w:rPr>
        <w:t xml:space="preserve">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F02F1" w14:textId="77777777" w:rsidR="00C04632" w:rsidRDefault="00C04632" w:rsidP="00444926">
      <w:pPr>
        <w:spacing w:after="0" w:line="240" w:lineRule="auto"/>
      </w:pPr>
      <w:r>
        <w:separator/>
      </w:r>
    </w:p>
  </w:endnote>
  <w:endnote w:type="continuationSeparator" w:id="0">
    <w:p w14:paraId="4AD16EDC" w14:textId="77777777" w:rsidR="00C04632" w:rsidRDefault="00C04632"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0B79D" w14:textId="77777777" w:rsidR="00C04632" w:rsidRDefault="00C04632" w:rsidP="00444926">
      <w:pPr>
        <w:spacing w:after="0" w:line="240" w:lineRule="auto"/>
      </w:pPr>
      <w:r>
        <w:separator/>
      </w:r>
    </w:p>
  </w:footnote>
  <w:footnote w:type="continuationSeparator" w:id="0">
    <w:p w14:paraId="28098A6B" w14:textId="77777777" w:rsidR="00C04632" w:rsidRDefault="00C04632"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6255407">
    <w:abstractNumId w:val="3"/>
  </w:num>
  <w:num w:numId="2" w16cid:durableId="1917392913">
    <w:abstractNumId w:val="4"/>
  </w:num>
  <w:num w:numId="3" w16cid:durableId="976565886">
    <w:abstractNumId w:val="2"/>
  </w:num>
  <w:num w:numId="4" w16cid:durableId="1609460399">
    <w:abstractNumId w:val="5"/>
  </w:num>
  <w:num w:numId="5" w16cid:durableId="164018199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78435774">
    <w:abstractNumId w:val="6"/>
  </w:num>
  <w:num w:numId="7" w16cid:durableId="346489125">
    <w:abstractNumId w:val="0"/>
  </w:num>
  <w:num w:numId="8" w16cid:durableId="16878324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0BF8"/>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0C4F"/>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B12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2CE"/>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4603B"/>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04632"/>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1F8F"/>
    <w:rsid w:val="00D13D72"/>
    <w:rsid w:val="00D2680E"/>
    <w:rsid w:val="00D4549C"/>
    <w:rsid w:val="00D56887"/>
    <w:rsid w:val="00D63675"/>
    <w:rsid w:val="00D710D8"/>
    <w:rsid w:val="00D737EC"/>
    <w:rsid w:val="00D92AE5"/>
    <w:rsid w:val="00DA3CDF"/>
    <w:rsid w:val="00DE121A"/>
    <w:rsid w:val="00DE19B1"/>
    <w:rsid w:val="00DE4799"/>
    <w:rsid w:val="00DF40F3"/>
    <w:rsid w:val="00DF7FD1"/>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2EEFD3068FD44BB1AF85778D72221A" ma:contentTypeVersion="13" ma:contentTypeDescription="Create a new document." ma:contentTypeScope="" ma:versionID="111adfce9a81f25a61e1867734428406">
  <xsd:schema xmlns:xsd="http://www.w3.org/2001/XMLSchema" xmlns:xs="http://www.w3.org/2001/XMLSchema" xmlns:p="http://schemas.microsoft.com/office/2006/metadata/properties" xmlns:ns2="164361e5-b855-4b54-82db-bbe946741b2a" xmlns:ns3="904ba294-1ad7-4dcf-8a8c-89a0be19d974" targetNamespace="http://schemas.microsoft.com/office/2006/metadata/properties" ma:root="true" ma:fieldsID="072f603d6d445fb24db4871c391e220c" ns2:_="" ns3:_="">
    <xsd:import namespace="164361e5-b855-4b54-82db-bbe946741b2a"/>
    <xsd:import namespace="904ba294-1ad7-4dcf-8a8c-89a0be19d9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361e5-b855-4b54-82db-bbe946741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e8b2e-eeeb-4282-bc5d-5ec512fdaae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4ba294-1ad7-4dcf-8a8c-89a0be19d9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ee3b1c-1345-4375-8d11-3aac96c77e97}" ma:internalName="TaxCatchAll" ma:showField="CatchAllData" ma:web="904ba294-1ad7-4dcf-8a8c-89a0be19d9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4361e5-b855-4b54-82db-bbe946741b2a">
      <Terms xmlns="http://schemas.microsoft.com/office/infopath/2007/PartnerControls"/>
    </lcf76f155ced4ddcb4097134ff3c332f>
    <TaxCatchAll xmlns="904ba294-1ad7-4dcf-8a8c-89a0be19d97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898451-84BB-40DF-AC27-0AC0CD9D11E6}"/>
</file>

<file path=customXml/itemProps2.xml><?xml version="1.0" encoding="utf-8"?>
<ds:datastoreItem xmlns:ds="http://schemas.openxmlformats.org/officeDocument/2006/customXml" ds:itemID="{F0BADC7C-A790-48C0-9030-4F97A45DE137}">
  <ds:schemaRefs>
    <ds:schemaRef ds:uri="http://schemas.openxmlformats.org/officeDocument/2006/bibliography"/>
  </ds:schemaRefs>
</ds:datastoreItem>
</file>

<file path=customXml/itemProps3.xml><?xml version="1.0" encoding="utf-8"?>
<ds:datastoreItem xmlns:ds="http://schemas.openxmlformats.org/officeDocument/2006/customXml" ds:itemID="{8E6E9025-D1A0-476E-A42B-998C1EB447F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2D65E7-CBC9-416D-BE03-B151E622D7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2738</Words>
  <Characters>15609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18311</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OLMS - SBM</cp:lastModifiedBy>
  <cp:revision>3</cp:revision>
  <cp:lastPrinted>2017-09-21T13:52:00Z</cp:lastPrinted>
  <dcterms:created xsi:type="dcterms:W3CDTF">2025-09-18T09:06:00Z</dcterms:created>
  <dcterms:modified xsi:type="dcterms:W3CDTF">2025-09-18T09:07:00Z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0x010100952EEFD3068FD44BB1AF85778D72221A</vt:lpwstr>
  </property>
  <property fmtid="{D5CDD505-2E9C-101B-9397-08002B2CF9AE}" pid="3" name="MediaServiceImageTags">
    <vt:lpwstr/>
  </property>
</Properties>
</file>